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D3" w:rsidRDefault="00B610D3" w:rsidP="00A10C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10692" w:type="dxa"/>
        <w:jc w:val="center"/>
        <w:tblInd w:w="0" w:type="dxa"/>
        <w:tblLayout w:type="fixed"/>
        <w:tblLook w:val="0400"/>
      </w:tblPr>
      <w:tblGrid>
        <w:gridCol w:w="4962"/>
        <w:gridCol w:w="992"/>
        <w:gridCol w:w="4738"/>
      </w:tblGrid>
      <w:tr w:rsidR="00B610D3">
        <w:trPr>
          <w:jc w:val="center"/>
        </w:trPr>
        <w:tc>
          <w:tcPr>
            <w:tcW w:w="4962" w:type="dxa"/>
          </w:tcPr>
          <w:p w:rsidR="00B610D3" w:rsidRDefault="00B610D3">
            <w:pPr>
              <w:spacing w:after="200"/>
              <w:ind w:firstLine="277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610D3" w:rsidRDefault="00B610D3">
            <w:pPr>
              <w:spacing w:after="200"/>
              <w:ind w:firstLine="180"/>
              <w:jc w:val="both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B610D3" w:rsidRDefault="00B610D3">
            <w:pPr>
              <w:spacing w:after="200"/>
              <w:ind w:firstLine="277"/>
              <w:jc w:val="both"/>
              <w:rPr>
                <w:sz w:val="24"/>
                <w:szCs w:val="24"/>
              </w:rPr>
            </w:pPr>
          </w:p>
        </w:tc>
      </w:tr>
    </w:tbl>
    <w:p w:rsidR="00A10C97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80810" cy="8870315"/>
            <wp:effectExtent l="19050" t="0" r="0" b="0"/>
            <wp:docPr id="1" name="Рисунок 0" descr="семей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ейно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8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1.4. При выбо</w:t>
      </w:r>
      <w:r>
        <w:rPr>
          <w:sz w:val="24"/>
          <w:szCs w:val="24"/>
        </w:rPr>
        <w:t>ре родителями (законными представителями) несовершеннолетнего обучающегося формы получения общего образования учитывается мнение ребенка.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1.5. Допускается сочетание различных форм получения образования и форм обучения. При сочетании очного обучения с получ</w:t>
      </w:r>
      <w:r>
        <w:rPr>
          <w:sz w:val="24"/>
          <w:szCs w:val="24"/>
        </w:rPr>
        <w:t>ением образования в форме семейного образования или самообразования по одному или нескольким предметам обучающиеся входят в контингент ОУ.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1.6. Учет учащихся, получающих образование в формах семейного образования и самообразования, осуществляют отделы Упра</w:t>
      </w:r>
      <w:r>
        <w:rPr>
          <w:sz w:val="24"/>
          <w:szCs w:val="24"/>
        </w:rPr>
        <w:t xml:space="preserve">вления образования Исполнительного комитета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Казани.</w:t>
      </w:r>
    </w:p>
    <w:p w:rsidR="00B610D3" w:rsidRDefault="00A10C97">
      <w:pPr>
        <w:spacing w:before="240" w:after="24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получения общего образования в формах семейного образования и самообразования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образование, с</w:t>
      </w:r>
      <w:r>
        <w:rPr>
          <w:sz w:val="24"/>
          <w:szCs w:val="24"/>
        </w:rPr>
        <w:t>амообразование.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2.2. Отчисление учащегося и гимназии в связи с его переходом на семейную форму получения образования самообразование осуществляется на основании заявления родителей (законных представителей) несовершеннолетнего учащегося, учащегося получения им основного о</w:t>
      </w:r>
      <w:r>
        <w:rPr>
          <w:sz w:val="24"/>
          <w:szCs w:val="24"/>
        </w:rPr>
        <w:t>бщего образования или после достижения восемнадцати лет и приказа директора ОУ.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2.3. После отчисления из ОУ в связи с переходом на семейную форму получения образования или самообразование родители (законные представители) несовершеннолетнего учащегося, уча</w:t>
      </w:r>
      <w:r>
        <w:rPr>
          <w:sz w:val="24"/>
          <w:szCs w:val="24"/>
        </w:rPr>
        <w:t>щийся после получения им основного общего образования или после достижения восемнадцати лет в течение семи рабочих дней обязаны: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2.3.1. выбрать образовательную организацию, осуществляющую образовательную деятельность по соответствующей имеющей государствен</w:t>
      </w:r>
      <w:r>
        <w:rPr>
          <w:sz w:val="24"/>
          <w:szCs w:val="24"/>
        </w:rPr>
        <w:t>ную аккредитацию, образовательной программе (далее - образовательная организация), в которой учащийся будет проходить промежуточную и (или) государственную итоговую аттестацию в качестве экстерна;</w:t>
      </w:r>
      <w:proofErr w:type="gramEnd"/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2.3.2. уведомить об отчислении районный отдел Управления об</w:t>
      </w:r>
      <w:r>
        <w:rPr>
          <w:sz w:val="24"/>
          <w:szCs w:val="24"/>
        </w:rPr>
        <w:t xml:space="preserve">разования Исполнительного комитета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Казани по месту жительства, приложив к уведомлению приказ образовательной организацию, в которой учащийся будет проходить промежуточную и (или) государственную итоговую аттестацию в качестве экстерна;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proofErr w:type="gramStart"/>
      <w:r>
        <w:rPr>
          <w:sz w:val="24"/>
          <w:szCs w:val="24"/>
        </w:rPr>
        <w:t>При выборе с</w:t>
      </w:r>
      <w:r>
        <w:rPr>
          <w:sz w:val="24"/>
          <w:szCs w:val="24"/>
        </w:rPr>
        <w:t>емейной формы получения образования или самообразования отношения между ОУ и родителями законными представителями) несовершеннолетнего учащегося, учащимся после получения им основного общего образования или после достижения восемнадцати лет регулируются пр</w:t>
      </w:r>
      <w:r>
        <w:rPr>
          <w:sz w:val="24"/>
          <w:szCs w:val="24"/>
        </w:rPr>
        <w:t>иказом директора ОУ, издаваемым в течение трех рабочих дней на основании их заявления о прохождении промежуточной (или) государственной итоговой аттестации в качестве экстерна.</w:t>
      </w:r>
      <w:proofErr w:type="gramEnd"/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2.5. В приказе указываются перечень учебных предметов, курсов образовательной п</w:t>
      </w:r>
      <w:r>
        <w:rPr>
          <w:sz w:val="24"/>
          <w:szCs w:val="24"/>
        </w:rPr>
        <w:t>рограммы, по которым учащийся будет проходить промежуточную и (или) государственную итоговую аттестацию, а также сроки их прохождения.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Копия приказа выдается родителям (законным представителям) несовершеннолетнего учащегося либо учащемуся, имеющему основно</w:t>
      </w:r>
      <w:r>
        <w:rPr>
          <w:sz w:val="24"/>
          <w:szCs w:val="24"/>
        </w:rPr>
        <w:t>е общее образование или достигшему восемнадцати лет.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 ОУ: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2.6.1. предоставляет учащемуся учебники и другую литературу, имеющуюся в библиотеке учреждения;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2.6.2. оказывает учащемуся, его родителям (законным представителям) методическую и консультативную</w:t>
      </w:r>
      <w:r>
        <w:rPr>
          <w:sz w:val="24"/>
          <w:szCs w:val="24"/>
        </w:rPr>
        <w:t xml:space="preserve"> помощь, необходимую для освоения общеобразовательной программы;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2.6.3. создает условия для выполнения учащимся практических и лабораторных работ;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2.6.4. предоставляет учащемуся право пройти экстерном промежуточную и (или) государственную итоговую аттестац</w:t>
      </w:r>
      <w:r>
        <w:rPr>
          <w:sz w:val="24"/>
          <w:szCs w:val="24"/>
        </w:rPr>
        <w:t>ию;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2.6.5. создает условия для ликвидации академической задолженности учащегося и обеспечивает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своевременностью ее ликвидации;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2.6.6. предоставляет возможность учащемуся продолжить обучение в ОУ.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2.7. Формы, сроки и порядок проведения промежуто</w:t>
      </w:r>
      <w:r>
        <w:rPr>
          <w:sz w:val="24"/>
          <w:szCs w:val="24"/>
        </w:rPr>
        <w:t>чной аттестации экстерна определяются ОУ.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2.8. Несовершеннолетний учащийся по решению родителей (законных представителей), учащийся после получения им основного общего образования или после достижения восемнадцати лет, получающий образование в форме семейн</w:t>
      </w:r>
      <w:r>
        <w:rPr>
          <w:sz w:val="24"/>
          <w:szCs w:val="24"/>
        </w:rPr>
        <w:t>ого образования или самообразования, вправе на любом уровне общего образования и любом этапе обучения продолжить получение образования в образовательной организации, в которой он проходил промежуточную аттестацию.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2.9. Родители (законные представители) нес</w:t>
      </w:r>
      <w:r>
        <w:rPr>
          <w:sz w:val="24"/>
          <w:szCs w:val="24"/>
        </w:rPr>
        <w:t>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2.10. Неуд</w:t>
      </w:r>
      <w:r>
        <w:rPr>
          <w:sz w:val="24"/>
          <w:szCs w:val="24"/>
        </w:rPr>
        <w:t xml:space="preserve">овлетворительные результаты промежуточной аттестации по одному или нескольким учебным предметам, курсам образовательной программы или </w:t>
      </w:r>
      <w:proofErr w:type="spellStart"/>
      <w:r>
        <w:rPr>
          <w:sz w:val="24"/>
          <w:szCs w:val="24"/>
        </w:rPr>
        <w:t>непрохождение</w:t>
      </w:r>
      <w:proofErr w:type="spellEnd"/>
      <w:r>
        <w:rPr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>
        <w:rPr>
          <w:sz w:val="24"/>
          <w:szCs w:val="24"/>
        </w:rPr>
        <w:t>Обучающ</w:t>
      </w:r>
      <w:r>
        <w:rPr>
          <w:sz w:val="24"/>
          <w:szCs w:val="24"/>
        </w:rPr>
        <w:t>иеся обязаны ликвидировать академическую задолженность в сроки, установленные ОУ.</w:t>
      </w:r>
      <w:proofErr w:type="gramEnd"/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2.11.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</w:t>
      </w:r>
      <w:r>
        <w:rPr>
          <w:sz w:val="24"/>
          <w:szCs w:val="24"/>
        </w:rPr>
        <w:t>ровавшие в установленные сроки академическую задолженность, продолжают получать образование в гимназии.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В случае успешного прохождения промежуточной аттестации после освоения образовательных программ в форме семейного образования или самообразования </w:t>
      </w:r>
      <w:r>
        <w:rPr>
          <w:sz w:val="24"/>
          <w:szCs w:val="24"/>
        </w:rPr>
        <w:t>экстерну выдается соответствующая справка.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2.13. </w:t>
      </w:r>
      <w:proofErr w:type="gramStart"/>
      <w:r>
        <w:rPr>
          <w:sz w:val="24"/>
          <w:szCs w:val="24"/>
        </w:rPr>
        <w:t>Экстерн, успешно освоивший основную общеобразовательную программу учебного года по всем учебным предметам, курсам, на основании результатов промежуточной аттестации вправе продолжить получение общего образов</w:t>
      </w:r>
      <w:r>
        <w:rPr>
          <w:sz w:val="24"/>
          <w:szCs w:val="24"/>
        </w:rPr>
        <w:t>ания в форме семейного образования или самообразования, уведомив об этом районный отдел Управления образования Исполнительного комитета г. Казани по месту жительства в течение семи рабочих дней после получения результатов промежуточной аттестации в порядке</w:t>
      </w:r>
      <w:r>
        <w:rPr>
          <w:sz w:val="24"/>
          <w:szCs w:val="24"/>
        </w:rPr>
        <w:t>, установленном пунктом 2.3. настоящего положения.</w:t>
      </w:r>
      <w:proofErr w:type="gramEnd"/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2.14.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2.15. Лица, избравшие семейную форму обуче</w:t>
      </w:r>
      <w:r>
        <w:rPr>
          <w:sz w:val="24"/>
          <w:szCs w:val="24"/>
        </w:rPr>
        <w:t xml:space="preserve">ния или самообразование как форму получения среднего общего образования, подают заявления директору гимназии не позднее, чем за 7 месяцев до государственной итоговой аттестации, а также </w:t>
      </w:r>
      <w:proofErr w:type="gramStart"/>
      <w:r>
        <w:rPr>
          <w:sz w:val="24"/>
          <w:szCs w:val="24"/>
        </w:rPr>
        <w:t>предоставляют имеющиеся документы</w:t>
      </w:r>
      <w:proofErr w:type="gramEnd"/>
      <w:r>
        <w:rPr>
          <w:sz w:val="24"/>
          <w:szCs w:val="24"/>
        </w:rPr>
        <w:t xml:space="preserve"> о промежуточной аттестации или докум</w:t>
      </w:r>
      <w:r>
        <w:rPr>
          <w:sz w:val="24"/>
          <w:szCs w:val="24"/>
        </w:rPr>
        <w:t>ент об образовании.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2.16. Государственная итоговая аттестация учащихся 9 и 11 классов проводится в формах и порядке, определенных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rPr>
          <w:sz w:val="24"/>
          <w:szCs w:val="24"/>
        </w:rPr>
        <w:t xml:space="preserve"> регулированию в сфере образования.</w:t>
      </w:r>
    </w:p>
    <w:p w:rsidR="00B610D3" w:rsidRDefault="00A10C97">
      <w:pPr>
        <w:spacing w:before="240" w:after="240" w:line="276" w:lineRule="auto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В случае успешной сдачи государственной итоговой аттестации после освоения обучающимся образовательных программ в форме семейного образования выдается документ установленного образца об основном общем образовании, </w:t>
      </w:r>
      <w:r>
        <w:rPr>
          <w:sz w:val="24"/>
          <w:szCs w:val="24"/>
        </w:rPr>
        <w:t>в форме самообразования – документ установленного образца о среднем общем образовании.</w:t>
      </w:r>
    </w:p>
    <w:p w:rsidR="00B610D3" w:rsidRDefault="00B610D3">
      <w:pPr>
        <w:spacing w:line="276" w:lineRule="auto"/>
        <w:ind w:firstLine="709"/>
        <w:jc w:val="both"/>
        <w:rPr>
          <w:sz w:val="28"/>
          <w:szCs w:val="28"/>
        </w:rPr>
      </w:pPr>
    </w:p>
    <w:sectPr w:rsidR="00B610D3" w:rsidSect="00B610D3">
      <w:pgSz w:w="11907" w:h="16840"/>
      <w:pgMar w:top="1134" w:right="567" w:bottom="567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B610D3"/>
    <w:rsid w:val="00A10C97"/>
    <w:rsid w:val="00B6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D3"/>
  </w:style>
  <w:style w:type="paragraph" w:styleId="1">
    <w:name w:val="heading 1"/>
    <w:basedOn w:val="normal"/>
    <w:next w:val="normal"/>
    <w:rsid w:val="00B610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610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610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610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610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B610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610D3"/>
  </w:style>
  <w:style w:type="table" w:customStyle="1" w:styleId="TableNormal">
    <w:name w:val="Table Normal"/>
    <w:rsid w:val="00B610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610D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B610D3"/>
  </w:style>
  <w:style w:type="table" w:customStyle="1" w:styleId="TableNormal0">
    <w:name w:val="Table Normal"/>
    <w:rsid w:val="00B610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semiHidden/>
    <w:rsid w:val="006177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B784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normal"/>
    <w:next w:val="normal"/>
    <w:rsid w:val="00B610D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B610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B610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B610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B610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6gJxFoXjDkjXHlERzlYvoRMduA==">AMUW2mXENQ3aY+c5RUSMFsNNsovJArW/XVXhRfLGODFIabAJAkCrHQWLWr9xdAmKyzbCqgIijTTh5ib2nWSb/Rql5S/ZcBaM1LiHTyTg0ZR75eumK1Ikumk1oMSfPjCpAY4j9gUnrfwd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1234</cp:lastModifiedBy>
  <cp:revision>2</cp:revision>
  <dcterms:created xsi:type="dcterms:W3CDTF">2020-02-27T06:05:00Z</dcterms:created>
  <dcterms:modified xsi:type="dcterms:W3CDTF">2021-03-26T14:12:00Z</dcterms:modified>
</cp:coreProperties>
</file>